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年成人高等学校招生全国统一考试医学综合专升本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一、A型题:1~84小题，每小题1.25分，共105分。在每小题给出的A、B，C、D、E五个选项中，请选出一项最符合题目要求的。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1.大脑优势半球的额下回后部代表的中枢是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A.书写中枢B.听中枢C.感觉性语言中枢D.视觉性语言中枢E.运动性语言中枢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2.下列不属于急性上消化道出血临床表现的是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A.上腹部压痛阳性B.柏油便C.呕吐咖啡样物质D.听诊肠鸣音活跃E.可出现头晕、心悸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3.肺门的所在部位是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A.肺的膈而B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肺的纵隔面C.肺的胸肋面D.肺底E.肺尖的内面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4.两侧同时收缩，使脊柱后伸的肌是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A.背阔肌B.整脊肌C.胸大肌D.斜方肌E.直腹肌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5.不属于预防性应用抗菌药物适应证的选项是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A.人造物置留手术B甲扶腺腺瘤手术后C.结肠手术前准备D.开放性骨折E.大面积烧伤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6.破伤风的治疗原则是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A.预防和抢救休克B.早期行气管切开C.应用破伤凤类毒素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D.消除毒素来源、中和毒素、控制和解除痉孪E.高压氧治疗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7.男性患者有尿道外括约肌环绕尿道的部位是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A.尿道内口B.尿道外口C.尿道前列腺部D.尿遘球部E.尿道膜部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8.手术中识别输卵管的标志是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A.输卵管漏斗B.输卵营峡C.输卵管伞D.输卵管壶腹E.输卵管腹腔口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9.与阴道后穹后方相邻的腹膜问隙是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A.卵巢窝B.膀胱上窝C.膀胱子宫陷凹D.直肠膀胱陷凹E.直肠予宫陷凹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10.三尖瓣所在的位置是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A.左房室口B.肺动脉口C.主动脉口D.冠状窦口E.右房室口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11.增加冠脉血流量最主要的因素是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A.交感神经兴奋B.述走神经兴奋C,血管紧张素目分泌增多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D.心肌代谢增强E.血管升压素分泌增多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12.注入乳糜池的淋巴干是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A.左颈干B.右锁骨下干C.左锁骨下干D.右颈干E.肠千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13.不属于中耳的结构是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A.前庭B.乳突小房C.鼓室D.乳突窦E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咽鼓管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14.具有横突肋凹的椎骨是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A.骶骨B.尾骨C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胸稚D.颈椎E.腰椎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第2~4手指不能内收与外展，可能损伤的神经是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A.肌皮神经B.正中神经C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尺神经D.桡神经E腋神经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16.男.48岁近期健康体检报告示：血BUN 6.0 mmol/L，总胆红素12.7μmol /L，AST 71 U /L，空腹血糖6.0 mmol /L，总胆固醇75 mmol /L。临床的诊断是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A.肾功能不全伴黄疸B.肝功能并常伴血脂异常C.肝功能衰竭伴黄疽D.糖尿病伴肾功能不全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E.糖尿病伴血脂异常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17.间脑的分部中包括外侧膝状体的是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A.后丘脑B.底丘脑C,肯俐丘脑D.下丘脑E.上丘脑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18.一侧视交叉外侧部的不交叉纤维损伤时、引起的视野缺损是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A.双眼视野鼻侧半偏盲B.患侧视野鼻侧半偏盲C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双眼视野对侧半同向性偏盲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D.双眼视野颐侧半偏盲E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患侧眼全盲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19.呕血与咯血最重要的鉴别点是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A.是否为大出血B.是否伴有悉心C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是否伴有黑便D.是否伴有发热E.是否混有胃内容物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20.不属于机体内环境的体液是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A.淋巴液B.组织液C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血浆D.脑脊液E.细胞内液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21.不受动眼神经支配的眼肌是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A.下直肌B.上睑提肌C.上直肌D.内直肌E.外直肌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22.动作电位跳跃式传导的部位是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A.有髓纤维B.无髓纤维C.终板膜D.缝隙连接E.肌节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23.有助于鉴别肾前性和肾后性急性肾衰竭的检查是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A.肾穿刺活检B.血常规C.血尿素氨和肌酐D.磁共振水成像E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每小时尿量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24.用已知ABO血型的血清可以鉴定的红细胞膜上的成分是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A.A抗原和B抗体B.A抗原和B抗原C.B抗原和A抗体D.A抗原和H抗原E.B抗原和H抗原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25.舌前2/3味觉障碍伴泪腺分泌障碍，可能损伤的神经是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A.动眼神经B.面神经C.三叉神经D.上颌神经E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舌下神经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26.造成心室前负荷增大的因素是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A.心肌收缩力增强B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静脉回流速度下降C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心窒充盈量增大D.心率增快E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心室顺应性减小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27.最常见于老年人额头部的灰黑色斑块是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A.乳头状疣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t>黑色素瘤C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老年斑D.黑痣E.皮肤癌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28.提高心肌传导性的因素是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A.静息电位减小B.钠电流被阻断C.钠通道数量减少D.动作电位除极化逸度增大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阈电位水平抬高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29.呼吸的全过程不包括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A.肺牵张反射B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细胞内氧化代谢C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组织换气D.肺通气和肺换气E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气体在血液中的运输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30.纯净胃液的pH为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A.3.9 ~4.5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B.4.9~5.5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C.0.9 ~1.5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D.2.9 ~3.5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E.1.9~2.5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31.运动时产热量最人的器官是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A.皮肤B.骨骼肌C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心脏D.肝脏E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大脑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32.卵巢动脉的起始部位是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A.髂内动脉B.腹主动脉C.髂外动脉D.子宫动脉E.肾动脉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33.正常时肾小球不能滤过的物质是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A.尿素B.氨基酸C.大分子蛋白质D.葡萄糖E.电解质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34.与组织液中含量基本相同的血浆成分是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A.球蛋白B.纤维蛋白原C.清蛋白D.透明质酸E.电解质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35.光期引起视杆细胞膜发生的变化是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A.超极化B.极化C.反极化D.去极化E.复极化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36.二尖瓣关闭不全典型的体征是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A.心尖部闻及收缩期吹风样高调杂音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B.胸骨左缘第2肋间闻及Graham Stell杂音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C.心尖部闻及舒张中期杂音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D.胸骨左缘第3肋间闻及收缩期粗糙杂音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E.胸骨左缘第2肋间闻及连续性杂音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37.横断脑干网状结构使易化区活动占优势，其结果是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A.嗜睡B.昏迷C.去大脑僵直D.柔软性麻痹E.意向性震颤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38.测量血压时舒张压的判定为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A.听到声音变短促前的压力B.听到柔和吹风样杂音时的压力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C.听到响亮拍击音时的压力D.拍击音重新出现时的压力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E.声音消失时的压力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39.自主神经节前纤维释放的递质是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A.多巴胺B.腺苷C.谷氨酸D.甘氨酸E.乙酰胆碱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40.激素经血液循环被运行后作用于靶细胞的作用方式是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A.远距分泌B.内在分泌C.自分泌D.旁分泌E.神经分泌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41.下列关于皮质醇升高血糖机制的描述，正确的是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A.减少细胞对葡萄糖的利用B.增加外周组织摄取葡萄糖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C.使肝糖异生酶的活性降低D.增加葡萄糖转运体的活性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E.减少肝糖异生原料的供应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42.幼年期生长激素分泌过多最终可患的病症是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A.侏儒症B.呆小症C.肢端肥大症D.巨人症E.向心性肥胖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正常时激活膀胱壁牵张感受器的膀胱内尿量最小范围是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A.200~300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B.800~900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C.600~700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D.400~500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E.1000~1100 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44.大量胸腔积液患者不易出现的体征是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A.患侧闻及胸膜摩擦音B.气管向健侧移位C.患侧语音震颤减弱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D.患侧胸廓扩张度减弱E.患侧肋间隙增宽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45.男,45岁因突发上腹痛并迅速向全腹蔓延3小时就诊。查体：T38.8℃。全腹压痛及反跳痛阳性，肝浊音界消失。最可能的诊断是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A.急性胃穿孔B.急性胃肠炎C.急性肠梗阻D.急性胰腺炎E.急性胆管炎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46.对糖、脂肪和蛋白质均有消化作用的消化液是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A.小肠液B.胆汁C.胃液D.唾液E.胰液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47.无尿的定义是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A.24小时尿量少于100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B.12小时尿量少于200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C.24小时尿量少于500 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D.每小时尿量少于50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E.每小时尿量少于17 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48.可做向前和向后运动的关节是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A.踝关节B.肘关节C,桡腕关节D.肩关节E.颞下颌关节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49.预激综合征的心电图表现是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A.PR间期正常，QRS增宽，肢体导联QRS呈S型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B.PR间期缩短,QRS增宽,QRS起始部delta波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C.PR间期正常，QRS增宽，V5R增宽、顶峰粗钝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D.PR间期正常,QRS增宽,V1V2导联QRS呈M型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E.P与QRS无关，QRS增宽，房与室保持各自节律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50.阻塞性通气功能障碍患者肺功能改变的特点是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A.一秒率降低B.通气/血流比例失调C,气速指数&gt;1.0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D.残气量减少E.肺活量增加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51.某患者的检验报告如下，导致其发生猝死最可能的原因是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A.血磷0.8 mmol/L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B.血钾7.0 mmol/L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C.血钠158 mmol/L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D.血氨87 umol/L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E.血钙19 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52.交感缩血管神经节后纤维释放的神经递质是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A.5-羟色胺B.肾上腺素C.P物质D.乙酰胆碱E.去甲肾上腺素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53.甲状腺癌患者检查最常见的是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A.甲状腺肿大可触及震颤B.甲状腺多发结节伴触痛C.甲状腺包块伴波动感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D.甲状腺包块不规则、质硬E.甲状腺肿大并可触及颈动脉搏动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54.引起肝颈静脉回流征阳性的常见病症是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A.右心衰竭B.下腔静脉阻塞C.门脉高压症D.左侧胸腔积液E.肝功能衰蝎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55. 男,40岁。发现高血压半年。查体时于脐部偏右上闻及血管杂音。最可能的诊断是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A.主动脉夹层B.原发性肝癌C.缺血性肠病D.门静脉血栓E.肾动脉狭窄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56.肺气肿患者可能出现的体征是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A.双侧肋间隙变窄B.肝上界下移C.心界向两侧扩大D.双肺语音震颤增强E.肺部叩诊呈鼓音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女,54岁。查体：肝脏于剑突下1.5 cm可触及，质地如触口唇，无触痛。最可能的情况是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A.肝左叶癌B.慢性肝炎C.正常肝脏D.肝淤血E.肝脓肿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58.关于外科感染，叙述不正确的是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A.疖是指一个毛囊及其皮脂腺化脓性感染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B.急性蜂窝织炎是皮下、筋膜下蜂窝组织的化脓性感染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C.脓性指头炎是指手指末节掌面皮下组织的化脓性感染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D.痈是指多个不同部位散在的毛囊及其皮脂腺的化脓性感染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E.甲沟炎是指甲沟及其周围组织的急性感染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59.腹部移动性浊音不正确的检查方法是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A.变换体位后继续原方向叩诊B.叩诊音变浊音后改变体位C.自腹中部沿脐水平面叩诊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D.变换体位时板指不应移动E.受检者首先需采取平卧位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60.易出现奇脉的病症是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A.急性渗出性心包炎B.多发性大动脉炎C.低血容量性休克D.左心衰竭E.动脉导管未闭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61.Brudzinski征阳性的表现是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A.趾背伸四趾屈曲B.颈部抵抗增强C.股四头肌收缩D.伸膝受阻伴疼痛E.髋关节及膝关节屈曲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62.引起左锁骨上窝淋巴结肿大的常见病症是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A.牙髓炎B.气管炎C.结肠癌D.食管炎E.食管癌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63. 女,30岁。寒战、发热4天。查体：右侧肋脊点、肋腰点压痛阳性。首选的辅助检查是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A.肾功能B.腹部B超C.粪便常规D.尿常规E.结肠镜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64.呼吸过程中肺内压最低值出现的时期是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A.呼气末B.呼气中期C.吸气初D.吸气中期E.吸气末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某心悸患者查体所见：脉率89次/分，心率113次/分，心律绝对不齐。最可能的诊断是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A.房性期前收缩B.室上性心动过速C.心房颤动D.心室颤动E.室性期前收缩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66.女,32岁。低热、盗汗、腹胀2个月。腹水检查结果：比重1.018，蛋白27 g /L，WBC 600 X 106/L，L 0.55。普通细菌培养阴性。最可能的诊断是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A.结核性腹膜炎B.化脓性腹膜炎C.肝硬化腹水D.恶性腹水E.自发性细菌性腹膜炎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67.不属于丹毒临床表现的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A.多见于下肢B.畏寒、发热C.皮肤和淋巴结多见化脓破溃D.头痛、全身不适E.局部烧灼样疼痛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68.男,50岁。体重70 kg。该患者体内的细胞外液量约为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A.16 000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B.12 000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C.14 000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D.20 000 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E.18 000 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69.通常情况下，术后胃肠减压拔管的指征是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A.肛门排气后B.无肠鸣音C.肠鸣音存在D.术后3天E.患者要求拔除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70. 关于休克的一般紧急治疗，不正确的选项为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A.创伤制动、保证呼吸道通畅B.及早建立静脉通路C.早期给予鼻导管或面罩吸氧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D.采取平卧位E.注意保暖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71.关于术后早期活动，不正确的选项为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A.延缓切口愈合B.减少下肢静脉血栓形成C.减少肺部并发症D.改善血液循环E.减少腹胀及尿潴留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72.输血的目的不包括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A.杀灭细菌,抗感染B.纠正贫血C.改善凝血功能D.对出血患者补充血容量E.提高血浆蛋白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73.符合诊断急性呼吸窘迫综合征指标的是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A.PaO2/FiO2 ≤200 mmHg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B.一般吸氧治疗无效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C.胸片显示有广泛点、片状阴影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D.双肺可闻及湿哕音E.呼吸频率逐渐加快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74.不属于肝门静脉属支的是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A.肝静脉B.肠系膜上静脉C.胆囊静脉D.脾静脉E.附脐静脉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75. 烧伤患者早期抗休克应先补充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A.电解质溶液B.血浆C.5%葡萄糖溶液D.10%葡萄糖溶液E.全血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76.关于复苏后处理的原则，不正确的是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A.维持良好的呼吸功能B.确保循环功能稳定C.持续应用抗菌药物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D.防治肾功能衰竭E.防治脑水肿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77.胆囊窝位于肝下面“H”形沟的部位是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A.右纵沟后部B.右纵沟前部C.左纵沟前部D.左纵沟后部E.横沟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78.有关输尿管的正确描述是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A.属于腹膜间位器官B.属于腹膜内位器官C.开口于膀胱尖D.第二狭窄位于跨过髂血管处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E.可分为腹段和盆段两部分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79.某胸痛患者的心电图示：Ⅱ、Ⅲ、aVF导联ST段抬高，T波倒置，病理Q波形成。最可能的诊断是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A.肥厚型梗阻性心肌病B.急性心包炎C.急性心肌梗死D.变异型心绞痛E.急性肺栓塞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80.污染伤口是指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A.有细菌存在，但尚未发生感染的伤口B.有细菌存在，并已发生感染的伤口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C.局部红肿并有分泌物的伤口D.腹股沟疝手术切口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E.已化脓的伤口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81. 男,31岁。既往无心脏病史，上班途中突发心悸、胸闷。心电图示QRS波形态与时限均正常，P波为逆行性，频率220次/分。该患者的诊断为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A.室上性心动过速B.窦性心动过速C.快速心房颤动D.室性心动过速E.快速心房扑动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82.下列监测值中不正确的是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A.CVP的正常值为5~12 cmH,O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B.心排血量的正常值为4~6 L/min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C.PCWP的正常值为6~15 cmH,O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D.动脉血乳酸盐的正常值为1~15 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E.血pH的正常范围为7.35~7.45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胸外心脏按压时，正确的按压部位是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A.胸骨中、上1/3交界处B.胸骨左缘第3肋间C.胸骨左缘第4肋间D.左锁骨中线第4肋间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E.胸骨中、下1/3交界处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84.具有结肠带和肠脂垂的肠管是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A.肛管B.直肠C.阑尾D.盲肠E.回肠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二、B型题:85~108小题，每小题1.25分，共30分。A、B、C、D、E是其下两道小题的备选项，请从中选择一项最符合题目要求的，每个选项可以被选择一次或两次。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A.支气管哮喘B.大叶性肺炎C.张力性气胸D.急性肺水肿E.支气管炎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85.女,11岁。发作性咳喘3年，加重2天。查体：双肺叩诊呈过清音，双肺可闻及高调干哕音。最可能的诊断是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86.男,60岁。活动时喘憋半年，呼吸困难急性加重4小时就诊。查体：双肺满布湿哕音，心界扩大。最可能的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A.肠系膜下动B.回结肠动脉C.髂内动脉D.右结肠动脉E.回肠动脉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87.上述动脉中，发出直肠上动脉的是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88.上述动脉中，发出阑尾动脉的是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A.细菌污染反应B.溶血反应C.发热反应D.循环超负荷E.过敏反应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89.发生在输血后1~2小时内，以后逐渐缓解的并发症是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90.输入血型不合的血液时，发生的并发症是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A.促进胃酸分泌B.刺激胰酶分泌C.刺激胰岛素分泌D.抑制胃肠上皮生长E.促进胃排空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91.促胃液素的作用是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92.缩胆囊素的作用是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A.a受体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B.N受体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C.D受体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D.β受体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E.M受体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93.阿托品能阻断的受体是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94.美托洛尔能阻断的受体是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A.输精管腹股沟部B.尿道前列腺部C.输精管精索部D.尿道膜部E.尿道海绵体部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95.射精管的开口部位是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96.输精管结扎的常选部位是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A.动脉导管未闭B.室间隔缺损C.主动脉瓣关闭不全D.肺动脉瓣狭窄E.三尖瓣狭窄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97.男,7岁。于胸骨左缘第2肋间闻及连续性粗糙杂音。最可能的诊断是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98.女,72岁于胸骨左缘第3肋间闻及舒张期递减型叹气样杂音。最可能的诊断是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A.肘关节B.桡腕关节C.肩关节D.踝关节E.髋关节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99.可做背屈、跖屈运动的关节是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100.可做旋前、旋后运动的关节是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A.肝硬化失代偿期B.急性肝炎C.胆囊结石D.急性胆管炎E.急性肝脓肿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101.女,55岁。腹痛、寒战、高热3天。实验室检查：WBC15×109/L，N 0.88，Pht 350×109/L，血总胆红素220μmol/L,结合胆红素200μmol/L最可能的诊断是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102.男,50岁。腹胀、食欲减退半年。实验室检查:WBC3.0×109/L,N 0.60,Plt 50×109/L,血总胆红素45μmol/L，结合胆红素20 μmol/L。最可能的诊断是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A.外周阻力B.心率C.大动脉弹性阻力D.重力E.每搏输出量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103.影响收缩压的最主要因素是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104.显著影响老年人脉压的因素是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下垂部位明显，伴心界扩大B.从足部开始,伴皮脂减少C.从眼睑开始,伴高血压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D.胫前黏液性水肿,伴腹泻E.腹部高度膨隆，伴低蛋白血症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105.心源性水肿的特点是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106.甲状腺功能亢进症可能出现的水肿是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A.高钙血症B.水中毒C.等渗性缺水D.低钾血症E.低渗性缺水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107.男,65岁。腹部阵发性绞痛三天，并恶心、呕吐，同时肛门停止排便、排气，尿量少，但无明显口渴，诊断为急性肠梗阻。入院检查：眼窝凹陷、皮肤干燥、脉搏细速，BP 90/60 mmHg 提示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108.男,50岁。因胰十二指肠切除手术而并发肠瘘，每日消化液丢失约1000 mL。近日患者出现腹胀、恶心、呕吐、四肢无力。且腱反射消失，肠鸣音减弱。提示</w:t>
      </w:r>
      <w:r>
        <w:rPr>
          <w:rFonts w:ascii="宋体" w:hAnsi="宋体" w:eastAsia="宋体" w:cs="宋体"/>
          <w:sz w:val="24"/>
          <w:szCs w:val="24"/>
        </w:rPr>
        <w:t>【  】</w:t>
      </w:r>
      <w:r>
        <w:rPr>
          <w:rFonts w:hint="eastAsia" w:ascii="宋体" w:hAnsi="宋体" w:eastAsia="宋体" w:cs="宋体"/>
          <w:sz w:val="24"/>
          <w:szCs w:val="24"/>
        </w:rPr>
        <w:t>答案D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三、x型题:109~120小题，每小题1.25分，共15分。在每小题给出的A、B、C、D、E 五个选项中，至少有两项是符合题目要求的。请选出所有符合题目要求的答案，多选或少选均不得分。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109.上肢较为恒定的浅静脉有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A.桡静脉B.贵要静脉C.肱静脉D.头静脉E.尺静脉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110.参与骨盆构成的骨有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A.尾骨B.耻骨C.坐骨D.骶骨E.髂骨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111.维持机体稳态的生理意义是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A.保证细胞的各种酶促生化反应B.抑制条件反射和非条件反射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C.保证可兴奋细正常的兴奋性D.使正反馈效应不断加强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E.是机体自由和独立生存的首要条件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112.接受有效刺激后可产生动作电位的细胞是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A.脂肪细胞B.部分腺细胞C.红细胞D.肌细胞E.神经细胞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113.住院病历中现病史的内容应包括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A.症状的性质B.诊治经过C.主要症状D.伴随症状E.诱发因素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114.红细胞双凹圆碟形的形状改变可影响其功能特性的是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A.对促红细胞生成素的敏感性B.叠连的速度C.渗透脆性D.表面抗原的类型E.可塑性变形能力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115.休克代偿期的临床表现有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A.皮肤、黏膜明显发绀B.兴奋或烦躁不安C.精神紧张D.心率加快、脉压减小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E.尿少甚至无尿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116. 肠外营养所致的并发症有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A.腹胀B.腹泻C.低血糖D.高脂血症E.高血糖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117.能够引起胸痛的病症有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A.结核性胸膜炎B.带状疱疹C.主动脉夹层肿瘤D.胃食管反流病E,急性冠脉综合征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118.肾窦内含有的结构有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A.肾静脉的属支B.肾大盏C.肾小盏D.肾动脉的分支E.肾盂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119.肠内营养的制剂成分包括</w:t>
      </w:r>
      <w:r>
        <w:rPr>
          <w:rFonts w:ascii="宋体" w:hAnsi="宋体" w:eastAsia="宋体" w:cs="宋体"/>
          <w:sz w:val="24"/>
          <w:szCs w:val="24"/>
        </w:rPr>
        <w:t>【 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A.维生素B.脂肪C.蛋白质D.电解质E.碳水化合物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答案ABCD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120.能够听到支气管肺泡呼吸音的部位有</w:t>
      </w:r>
      <w:r>
        <w:rPr>
          <w:rFonts w:ascii="宋体" w:hAnsi="宋体" w:eastAsia="宋体" w:cs="宋体"/>
          <w:sz w:val="24"/>
          <w:szCs w:val="24"/>
        </w:rPr>
        <w:t>【  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A.肩胛下区B.胸骨左侧第1、2肋间C.背部第2胸椎附近D.肩胛间区第3胸椎水平E.肺尖前后部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答案BDE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4175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C99943"/>
    <w:multiLevelType w:val="singleLevel"/>
    <w:tmpl w:val="B6C99943"/>
    <w:lvl w:ilvl="0" w:tentative="0">
      <w:start w:val="8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3F5E6E"/>
    <w:multiLevelType w:val="singleLevel"/>
    <w:tmpl w:val="D33F5E6E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681189"/>
    <w:multiLevelType w:val="singleLevel"/>
    <w:tmpl w:val="E1681189"/>
    <w:lvl w:ilvl="0" w:tentative="0">
      <w:start w:val="6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B02365A"/>
    <w:multiLevelType w:val="singleLevel"/>
    <w:tmpl w:val="EB02365A"/>
    <w:lvl w:ilvl="0" w:tentative="0">
      <w:start w:val="5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866A122"/>
    <w:multiLevelType w:val="singleLevel"/>
    <w:tmpl w:val="2866A122"/>
    <w:lvl w:ilvl="0" w:tentative="0">
      <w:start w:val="4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wNDE2MmMwOTU4NTFhYWExMmI2MmExZDQ5YzBjNzAifQ=="/>
  </w:docVars>
  <w:rsids>
    <w:rsidRoot w:val="00212AC5"/>
    <w:rsid w:val="00212AC5"/>
    <w:rsid w:val="00BF1504"/>
    <w:rsid w:val="00C22A00"/>
    <w:rsid w:val="25C37E82"/>
    <w:rsid w:val="294058B8"/>
    <w:rsid w:val="2D145EC5"/>
    <w:rsid w:val="2D6B7AAF"/>
    <w:rsid w:val="2E1C2373"/>
    <w:rsid w:val="5621327D"/>
    <w:rsid w:val="5E7B3747"/>
    <w:rsid w:val="668E3CA0"/>
    <w:rsid w:val="71C5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161616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after="500" w:line="288" w:lineRule="auto"/>
      <w:jc w:val="left"/>
      <w:outlineLvl w:val="0"/>
    </w:pPr>
    <w:rPr>
      <w:rFonts w:ascii="微软雅黑" w:hAnsi="微软雅黑" w:eastAsia="微软雅黑"/>
      <w:b/>
      <w:bCs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spacing w:after="500" w:line="288" w:lineRule="auto"/>
      <w:jc w:val="left"/>
      <w:outlineLvl w:val="1"/>
    </w:pPr>
    <w:rPr>
      <w:rFonts w:ascii="微软雅黑" w:hAnsi="微软雅黑" w:eastAsia="微软雅黑" w:cstheme="majorBidi"/>
      <w:b/>
      <w:bCs/>
      <w:sz w:val="27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9"/>
    <w:pPr>
      <w:spacing w:after="500" w:line="288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uiPriority w:val="9"/>
    <w:rPr>
      <w:rFonts w:ascii="微软雅黑" w:hAnsi="微软雅黑" w:eastAsia="微软雅黑"/>
      <w:b/>
      <w:bCs/>
      <w:color w:val="161616"/>
      <w:sz w:val="30"/>
      <w:szCs w:val="44"/>
    </w:rPr>
  </w:style>
  <w:style w:type="character" w:customStyle="1" w:styleId="12">
    <w:name w:val="标题 2 字符"/>
    <w:basedOn w:val="8"/>
    <w:link w:val="3"/>
    <w:semiHidden/>
    <w:uiPriority w:val="9"/>
    <w:rPr>
      <w:rFonts w:ascii="微软雅黑" w:hAnsi="微软雅黑" w:eastAsia="微软雅黑" w:cstheme="majorBidi"/>
      <w:b/>
      <w:bCs/>
      <w:color w:val="161616"/>
      <w:sz w:val="27"/>
      <w:szCs w:val="32"/>
    </w:rPr>
  </w:style>
  <w:style w:type="character" w:customStyle="1" w:styleId="13">
    <w:name w:val="标题 3 字符"/>
    <w:basedOn w:val="8"/>
    <w:link w:val="4"/>
    <w:semiHidden/>
    <w:uiPriority w:val="9"/>
    <w:rPr>
      <w:rFonts w:ascii="微软雅黑" w:hAnsi="微软雅黑" w:eastAsia="微软雅黑"/>
      <w:b/>
      <w:bCs/>
      <w:color w:val="161616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6718</Words>
  <Characters>8051</Characters>
  <Lines>62</Lines>
  <Paragraphs>17</Paragraphs>
  <TotalTime>0</TotalTime>
  <ScaleCrop>false</ScaleCrop>
  <LinksUpToDate>false</LinksUpToDate>
  <CharactersWithSpaces>8278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2022-09-08T12:13:00Z</dcterms:created>
  <dc:creator>Administrator</dc:creator>
  <cp:lastModifiedBy>赵中仁</cp:lastModifiedBy>
  <dcterms:modified xsi:type="dcterms:W3CDTF">2023-02-20T01:11:47Z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53CFA0487E234F868439DB348D2A360D</vt:lpwstr>
  </property>
</Properties>
</file>